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+*yqw*rDx*ikz*oiB*yni*krn*ziv*yDe*tBv*pwa*zew*-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+*eDs*lyd*lyd*lyd*lyd*qFw*nsn*iDi*afk*dly*zfE*-</w:t>
            </w:r>
            <w:r>
              <w:rPr>
                <w:rFonts w:ascii="PDF417x" w:hAnsi="PDF417x"/>
                <w:sz w:val="24"/>
                <w:szCs w:val="24"/>
              </w:rPr>
              <w:br/>
              <w:t>+*ftw*myz*gjb*Cbi*xli*uCw*ijg*Cag*DAu*ufk*onA*-</w:t>
            </w:r>
            <w:r>
              <w:rPr>
                <w:rFonts w:ascii="PDF417x" w:hAnsi="PDF417x"/>
                <w:sz w:val="24"/>
                <w:szCs w:val="24"/>
              </w:rPr>
              <w:br/>
              <w:t>+*ftA*oDv*wln*tDn*hyk*mBt*yao*yyx*yfb*uDC*uws*-</w:t>
            </w:r>
            <w:r>
              <w:rPr>
                <w:rFonts w:ascii="PDF417x" w:hAnsi="PDF417x"/>
                <w:sz w:val="24"/>
                <w:szCs w:val="24"/>
              </w:rPr>
              <w:br/>
              <w:t>+*xjq*BEj*Bhy*hky*ofw*jrg*tpy*gay*spz*qFw*uzq*-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BAFFA2B">
            <wp:simplePos x="0" y="0"/>
            <wp:positionH relativeFrom="column">
              <wp:posOffset>1764665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7CBA08DB" w:rsidR="00EE046C" w:rsidRDefault="006B6EB7" w:rsidP="006B6EB7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E046C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7195214D" w:rsidR="004B2C01" w:rsidRDefault="006B6EB7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0B3D0DA6" w14:textId="4EB21629" w:rsidR="00E73407" w:rsidRPr="00330614" w:rsidRDefault="006B6EB7" w:rsidP="00E92DCE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924739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ŽUPAN</w:t>
      </w:r>
      <w:r w:rsidR="00E73407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</w:p>
    <w:p w14:paraId="2E955F68" w14:textId="477A48C4" w:rsidR="00B92D0F" w:rsidRPr="00330614" w:rsidRDefault="00B92D0F" w:rsidP="00A05EFA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400-04/23-01/02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2103-16-24-13</w:t>
      </w:r>
    </w:p>
    <w:p w14:paraId="4445648A" w14:textId="074B0F3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04.12.2024.</w:t>
      </w:r>
    </w:p>
    <w:p w14:paraId="7C320FBA" w14:textId="54F340CC" w:rsidR="00147224" w:rsidRPr="004A22BF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4F17B396" w14:textId="77777777" w:rsidR="00B174BE" w:rsidRPr="00B174BE" w:rsidRDefault="00B174BE" w:rsidP="00B174BE">
      <w:pPr>
        <w:tabs>
          <w:tab w:val="center" w:pos="6521"/>
        </w:tabs>
        <w:ind w:firstLine="347"/>
        <w:jc w:val="right"/>
        <w:rPr>
          <w:rFonts w:ascii="Times New Roman" w:hAnsi="Times New Roman"/>
          <w:b/>
          <w:bCs/>
        </w:rPr>
      </w:pPr>
      <w:r w:rsidRPr="00B174BE">
        <w:rPr>
          <w:rFonts w:ascii="Times New Roman" w:hAnsi="Times New Roman"/>
          <w:b/>
          <w:bCs/>
        </w:rPr>
        <w:t>ODBORU ZA FINANCIJE I PRORAČUN</w:t>
      </w:r>
    </w:p>
    <w:p w14:paraId="5B516140" w14:textId="77777777" w:rsidR="00B174BE" w:rsidRPr="00B174BE" w:rsidRDefault="00B174BE" w:rsidP="00B174BE">
      <w:pPr>
        <w:tabs>
          <w:tab w:val="center" w:pos="6521"/>
        </w:tabs>
        <w:ind w:firstLine="347"/>
        <w:jc w:val="right"/>
        <w:rPr>
          <w:rFonts w:ascii="Times New Roman" w:hAnsi="Times New Roman"/>
          <w:b/>
          <w:bCs/>
        </w:rPr>
      </w:pPr>
      <w:r w:rsidRPr="00B174BE">
        <w:rPr>
          <w:rFonts w:ascii="Times New Roman" w:hAnsi="Times New Roman"/>
          <w:b/>
          <w:bCs/>
        </w:rPr>
        <w:tab/>
        <w:t>BJELOVARSKO-BILOGORSKE ŽUPANIJE,</w:t>
      </w:r>
    </w:p>
    <w:p w14:paraId="5C0CB355" w14:textId="77777777" w:rsidR="00B174BE" w:rsidRPr="00B174BE" w:rsidRDefault="00B174BE" w:rsidP="00B174BE">
      <w:pPr>
        <w:tabs>
          <w:tab w:val="center" w:pos="6521"/>
        </w:tabs>
        <w:ind w:firstLine="347"/>
        <w:jc w:val="right"/>
        <w:rPr>
          <w:rFonts w:ascii="Times New Roman" w:hAnsi="Times New Roman"/>
          <w:b/>
          <w:bCs/>
        </w:rPr>
      </w:pPr>
      <w:r w:rsidRPr="00B174BE">
        <w:rPr>
          <w:rFonts w:ascii="Times New Roman" w:hAnsi="Times New Roman"/>
          <w:b/>
          <w:bCs/>
        </w:rPr>
        <w:tab/>
        <w:t>ŽUPANIJSKOJ SKUPŠTINI</w:t>
      </w:r>
    </w:p>
    <w:p w14:paraId="6E48B0F9" w14:textId="77777777" w:rsidR="00B174BE" w:rsidRPr="00B174BE" w:rsidRDefault="00B174BE" w:rsidP="00B174BE">
      <w:pPr>
        <w:tabs>
          <w:tab w:val="center" w:pos="6521"/>
        </w:tabs>
        <w:ind w:firstLine="347"/>
        <w:jc w:val="right"/>
        <w:rPr>
          <w:rFonts w:ascii="Times New Roman" w:hAnsi="Times New Roman"/>
          <w:b/>
          <w:bCs/>
        </w:rPr>
      </w:pPr>
      <w:r w:rsidRPr="00B174BE">
        <w:rPr>
          <w:rFonts w:ascii="Times New Roman" w:hAnsi="Times New Roman"/>
          <w:b/>
          <w:bCs/>
        </w:rPr>
        <w:tab/>
        <w:t xml:space="preserve">BJELOVARSKO-BILOGORSKE ŽUPANIJE </w:t>
      </w:r>
    </w:p>
    <w:p w14:paraId="75BA2C47" w14:textId="77777777" w:rsidR="00B174BE" w:rsidRPr="00B174BE" w:rsidRDefault="00B174BE" w:rsidP="00B174BE">
      <w:pPr>
        <w:tabs>
          <w:tab w:val="center" w:pos="5812"/>
        </w:tabs>
        <w:ind w:firstLine="347"/>
        <w:jc w:val="right"/>
        <w:rPr>
          <w:rFonts w:ascii="Times New Roman" w:hAnsi="Times New Roman"/>
          <w:b/>
          <w:bCs/>
        </w:rPr>
      </w:pPr>
    </w:p>
    <w:p w14:paraId="02418852" w14:textId="77777777" w:rsidR="00B174BE" w:rsidRPr="00B174BE" w:rsidRDefault="00B174BE" w:rsidP="00B174BE">
      <w:pPr>
        <w:tabs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b/>
          <w:position w:val="-36"/>
          <w:sz w:val="24"/>
          <w:szCs w:val="20"/>
          <w:lang w:eastAsia="hr-HR"/>
        </w:rPr>
      </w:pPr>
    </w:p>
    <w:p w14:paraId="27177441" w14:textId="77777777" w:rsidR="00B174BE" w:rsidRPr="00B174BE" w:rsidRDefault="00B174BE" w:rsidP="00B174BE">
      <w:pPr>
        <w:tabs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b/>
          <w:position w:val="-36"/>
          <w:sz w:val="24"/>
          <w:szCs w:val="20"/>
          <w:lang w:eastAsia="hr-HR"/>
        </w:rPr>
      </w:pPr>
    </w:p>
    <w:p w14:paraId="49D39983" w14:textId="092BDC0E" w:rsidR="00B174BE" w:rsidRDefault="00B174BE" w:rsidP="00B174BE">
      <w:pPr>
        <w:tabs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b/>
          <w:position w:val="-36"/>
          <w:sz w:val="24"/>
          <w:szCs w:val="20"/>
          <w:lang w:eastAsia="hr-HR"/>
        </w:rPr>
      </w:pPr>
      <w:r w:rsidRPr="00B174BE">
        <w:rPr>
          <w:rFonts w:ascii="Times New Roman" w:eastAsia="Times New Roman" w:hAnsi="Times New Roman" w:cs="Times New Roman"/>
          <w:b/>
          <w:position w:val="-36"/>
          <w:sz w:val="24"/>
          <w:szCs w:val="20"/>
          <w:lang w:eastAsia="hr-HR"/>
        </w:rPr>
        <w:t>PREDMET: I</w:t>
      </w:r>
      <w:r>
        <w:rPr>
          <w:rFonts w:ascii="Times New Roman" w:eastAsia="Times New Roman" w:hAnsi="Times New Roman" w:cs="Times New Roman"/>
          <w:b/>
          <w:position w:val="-36"/>
          <w:sz w:val="24"/>
          <w:szCs w:val="20"/>
          <w:lang w:eastAsia="hr-HR"/>
        </w:rPr>
        <w:t>I</w:t>
      </w:r>
      <w:r w:rsidRPr="00B174BE">
        <w:rPr>
          <w:rFonts w:ascii="Times New Roman" w:eastAsia="Times New Roman" w:hAnsi="Times New Roman" w:cs="Times New Roman"/>
          <w:b/>
          <w:position w:val="-36"/>
          <w:sz w:val="24"/>
          <w:szCs w:val="20"/>
          <w:lang w:eastAsia="hr-HR"/>
        </w:rPr>
        <w:t xml:space="preserve"> Izmjene i dopune Proračuna Bjelovarsko-bilogorske županije za 2024. godinu</w:t>
      </w:r>
    </w:p>
    <w:p w14:paraId="72A5B590" w14:textId="471272B0" w:rsidR="008B1659" w:rsidRPr="008B1659" w:rsidRDefault="008B1659" w:rsidP="008B1659">
      <w:pPr>
        <w:pStyle w:val="ListParagraph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/>
          <w:bCs/>
          <w:i/>
          <w:iCs/>
          <w:position w:val="-36"/>
        </w:rPr>
      </w:pPr>
      <w:proofErr w:type="spellStart"/>
      <w:r w:rsidRPr="008B1659">
        <w:rPr>
          <w:rFonts w:ascii="Times New Roman" w:hAnsi="Times New Roman"/>
          <w:bCs/>
          <w:i/>
          <w:iCs/>
          <w:position w:val="-36"/>
        </w:rPr>
        <w:t>zaključak</w:t>
      </w:r>
      <w:proofErr w:type="spellEnd"/>
    </w:p>
    <w:p w14:paraId="1EDC76C8" w14:textId="3C49DA76" w:rsidR="00B174BE" w:rsidRPr="00B174BE" w:rsidRDefault="00B174BE" w:rsidP="00B174BE">
      <w:pPr>
        <w:tabs>
          <w:tab w:val="left" w:pos="1134"/>
        </w:tabs>
        <w:spacing w:before="240"/>
        <w:ind w:firstLine="720"/>
        <w:jc w:val="both"/>
        <w:rPr>
          <w:rFonts w:ascii="Times New Roman" w:eastAsia="Times New Roman" w:hAnsi="Times New Roman" w:cs="Times New Roman"/>
          <w:position w:val="-36"/>
          <w:sz w:val="24"/>
          <w:szCs w:val="20"/>
          <w:lang w:eastAsia="hr-HR"/>
        </w:rPr>
      </w:pPr>
      <w:r w:rsidRPr="00B174BE">
        <w:rPr>
          <w:rFonts w:ascii="Times New Roman" w:eastAsia="Times New Roman" w:hAnsi="Times New Roman" w:cs="Times New Roman"/>
          <w:position w:val="-36"/>
          <w:sz w:val="24"/>
          <w:szCs w:val="20"/>
          <w:lang w:eastAsia="hr-HR"/>
        </w:rPr>
        <w:tab/>
        <w:t xml:space="preserve">Temeljem članka 56. Statuta Bjelovarsko-bilogorske (“Županijski glasnik” broj 22/09, 1/13, 7/13, 1/18, 2/20, 5/20,  1/21 i 12/23) župan Bjelovarsko-bilogorske županije razmatrao je prijedlog </w:t>
      </w:r>
      <w:r w:rsidR="008B1659">
        <w:rPr>
          <w:rFonts w:ascii="Times New Roman" w:eastAsia="Times New Roman" w:hAnsi="Times New Roman" w:cs="Times New Roman"/>
          <w:position w:val="-36"/>
          <w:sz w:val="24"/>
          <w:szCs w:val="20"/>
          <w:lang w:eastAsia="hr-HR"/>
        </w:rPr>
        <w:t>I</w:t>
      </w:r>
      <w:r w:rsidRPr="00B174BE">
        <w:rPr>
          <w:rFonts w:ascii="Times New Roman" w:eastAsia="Times New Roman" w:hAnsi="Times New Roman" w:cs="Times New Roman"/>
          <w:position w:val="-36"/>
          <w:sz w:val="24"/>
          <w:szCs w:val="20"/>
          <w:lang w:eastAsia="hr-HR"/>
        </w:rPr>
        <w:t>I Izmjena i dopuna Proračuna Bjelovarsko-bilogorske županije za 2024. godinu i u povodu toga donio je slijedeći</w:t>
      </w:r>
    </w:p>
    <w:p w14:paraId="0AC59573" w14:textId="77777777" w:rsidR="00B174BE" w:rsidRPr="00B174BE" w:rsidRDefault="00B174BE" w:rsidP="00B174BE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hr-HR"/>
        </w:rPr>
      </w:pPr>
    </w:p>
    <w:p w14:paraId="5903187E" w14:textId="77777777" w:rsidR="00B174BE" w:rsidRPr="00B174BE" w:rsidRDefault="00B174BE" w:rsidP="00B174BE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hr-HR"/>
        </w:rPr>
      </w:pPr>
      <w:r w:rsidRPr="00B174BE">
        <w:rPr>
          <w:rFonts w:ascii="Times New Roman" w:eastAsia="Times New Roman" w:hAnsi="Times New Roman" w:cs="Times New Roman"/>
          <w:b/>
          <w:bCs/>
          <w:sz w:val="28"/>
          <w:szCs w:val="20"/>
          <w:lang w:eastAsia="hr-HR"/>
        </w:rPr>
        <w:t>ZAKLJUČAK</w:t>
      </w:r>
    </w:p>
    <w:p w14:paraId="66CF910F" w14:textId="77777777" w:rsidR="00B174BE" w:rsidRPr="00B174BE" w:rsidRDefault="00B174BE" w:rsidP="00B174BE"/>
    <w:p w14:paraId="43FCCCE2" w14:textId="784EBB01" w:rsidR="00B174BE" w:rsidRPr="00B174BE" w:rsidRDefault="00B174BE" w:rsidP="00B174BE">
      <w:pPr>
        <w:tabs>
          <w:tab w:val="left" w:pos="1134"/>
        </w:tabs>
        <w:ind w:firstLine="720"/>
        <w:jc w:val="both"/>
        <w:rPr>
          <w:rFonts w:ascii="Times New Roman" w:eastAsia="Times New Roman" w:hAnsi="Times New Roman" w:cs="Times New Roman"/>
          <w:position w:val="-36"/>
          <w:sz w:val="24"/>
          <w:szCs w:val="20"/>
          <w:lang w:val="en-GB" w:eastAsia="hr-HR"/>
        </w:rPr>
      </w:pPr>
      <w:r w:rsidRPr="00B174BE">
        <w:rPr>
          <w:rFonts w:ascii="Times New Roman" w:eastAsia="Times New Roman" w:hAnsi="Times New Roman" w:cs="Times New Roman"/>
          <w:bCs/>
          <w:position w:val="-36"/>
          <w:sz w:val="24"/>
          <w:szCs w:val="20"/>
          <w:lang w:eastAsia="hr-HR"/>
        </w:rPr>
        <w:tab/>
        <w:t>Utvrđuje se prijedlog  I</w:t>
      </w:r>
      <w:r w:rsidR="008B1659">
        <w:rPr>
          <w:rFonts w:ascii="Times New Roman" w:eastAsia="Times New Roman" w:hAnsi="Times New Roman" w:cs="Times New Roman"/>
          <w:bCs/>
          <w:position w:val="-36"/>
          <w:sz w:val="24"/>
          <w:szCs w:val="20"/>
          <w:lang w:eastAsia="hr-HR"/>
        </w:rPr>
        <w:t>I</w:t>
      </w:r>
      <w:r w:rsidRPr="00B174BE">
        <w:rPr>
          <w:rFonts w:ascii="Times New Roman" w:eastAsia="Times New Roman" w:hAnsi="Times New Roman" w:cs="Times New Roman"/>
          <w:bCs/>
          <w:position w:val="-36"/>
          <w:sz w:val="24"/>
          <w:szCs w:val="20"/>
          <w:lang w:eastAsia="hr-HR"/>
        </w:rPr>
        <w:t xml:space="preserve">  Izmjena i dopuna Proračuna Bjelovarsko-bilogorske županije za 2024. godinu i upućuje</w:t>
      </w:r>
      <w:r w:rsidRPr="00B174BE">
        <w:rPr>
          <w:rFonts w:ascii="Times New Roman" w:eastAsia="Times New Roman" w:hAnsi="Times New Roman" w:cs="Times New Roman"/>
          <w:position w:val="-36"/>
          <w:sz w:val="24"/>
          <w:szCs w:val="20"/>
          <w:lang w:eastAsia="hr-HR"/>
        </w:rPr>
        <w:t xml:space="preserve"> se Odboru za financije i proračun Županijske skupštine Bjelovarsko-bilogorske županije na razmatranje i Županijskoj skupštini Bjelovarsko-bilogorske županije na razmatranje i donošenje. </w:t>
      </w:r>
      <w:r w:rsidRPr="00B174BE">
        <w:rPr>
          <w:rFonts w:ascii="Times New Roman" w:eastAsia="Times New Roman" w:hAnsi="Times New Roman" w:cs="Times New Roman"/>
          <w:position w:val="-36"/>
          <w:sz w:val="24"/>
          <w:szCs w:val="20"/>
          <w:lang w:val="en-GB" w:eastAsia="hr-HR"/>
        </w:rPr>
        <w:t>Obrazloženje prijedloga navedenog akta dati će službenica koja privremeno obavlja dužnost pročelnice Upravnog odjela za financije Sanja Feher, mag.oec.</w:t>
      </w:r>
    </w:p>
    <w:p w14:paraId="544CCB2C" w14:textId="77777777" w:rsidR="00B174BE" w:rsidRPr="00B174BE" w:rsidRDefault="00B174BE" w:rsidP="00B174BE">
      <w:pPr>
        <w:tabs>
          <w:tab w:val="center" w:pos="5812"/>
        </w:tabs>
        <w:ind w:firstLine="347"/>
        <w:rPr>
          <w:rFonts w:ascii="Times New Roman" w:hAnsi="Times New Roman"/>
          <w:b/>
          <w:bCs/>
        </w:rPr>
      </w:pPr>
    </w:p>
    <w:p w14:paraId="211B455B" w14:textId="77777777" w:rsidR="00B174BE" w:rsidRPr="00B174BE" w:rsidRDefault="00B174BE" w:rsidP="00B174BE">
      <w:pPr>
        <w:tabs>
          <w:tab w:val="center" w:pos="5812"/>
        </w:tabs>
        <w:ind w:firstLine="347"/>
        <w:rPr>
          <w:rFonts w:ascii="Times New Roman" w:hAnsi="Times New Roman"/>
          <w:b/>
          <w:bCs/>
        </w:rPr>
      </w:pPr>
    </w:p>
    <w:p w14:paraId="2E407CE4" w14:textId="77777777" w:rsidR="00B174BE" w:rsidRPr="00B174BE" w:rsidRDefault="00B174BE" w:rsidP="00B174BE">
      <w:pPr>
        <w:tabs>
          <w:tab w:val="center" w:pos="5812"/>
        </w:tabs>
        <w:ind w:firstLine="347"/>
        <w:rPr>
          <w:rFonts w:ascii="Times New Roman" w:hAnsi="Times New Roman"/>
          <w:b/>
          <w:bCs/>
        </w:rPr>
      </w:pPr>
    </w:p>
    <w:p w14:paraId="7B03FF95" w14:textId="77777777" w:rsidR="00B174BE" w:rsidRPr="00B174BE" w:rsidRDefault="00B174BE" w:rsidP="00B174BE">
      <w:pPr>
        <w:tabs>
          <w:tab w:val="left" w:pos="1134"/>
          <w:tab w:val="center" w:pos="6237"/>
        </w:tabs>
        <w:jc w:val="both"/>
        <w:rPr>
          <w:rFonts w:ascii="Times New Roman" w:eastAsia="Times New Roman" w:hAnsi="Times New Roman" w:cs="Times New Roman"/>
          <w:b/>
          <w:bCs/>
          <w:position w:val="-36"/>
          <w:sz w:val="24"/>
          <w:szCs w:val="20"/>
          <w:lang w:eastAsia="hr-HR"/>
        </w:rPr>
      </w:pPr>
      <w:r w:rsidRPr="00B174BE">
        <w:rPr>
          <w:rFonts w:ascii="Times New Roman" w:eastAsia="Times New Roman" w:hAnsi="Times New Roman" w:cs="Times New Roman"/>
          <w:b/>
          <w:bCs/>
          <w:noProof w:val="0"/>
          <w:position w:val="-36"/>
          <w:sz w:val="24"/>
          <w:szCs w:val="20"/>
          <w:lang w:eastAsia="hr-HR"/>
        </w:rPr>
        <w:tab/>
      </w:r>
      <w:r w:rsidRPr="00B174BE">
        <w:rPr>
          <w:rFonts w:ascii="Times New Roman" w:eastAsia="Times New Roman" w:hAnsi="Times New Roman" w:cs="Times New Roman"/>
          <w:b/>
          <w:bCs/>
          <w:noProof w:val="0"/>
          <w:position w:val="-36"/>
          <w:sz w:val="24"/>
          <w:szCs w:val="20"/>
          <w:lang w:eastAsia="hr-HR"/>
        </w:rPr>
        <w:tab/>
      </w:r>
      <w:r w:rsidRPr="00B174BE">
        <w:rPr>
          <w:rFonts w:ascii="Times New Roman" w:eastAsia="Times New Roman" w:hAnsi="Times New Roman" w:cs="Times New Roman"/>
          <w:b/>
          <w:bCs/>
          <w:position w:val="-36"/>
          <w:sz w:val="24"/>
          <w:szCs w:val="20"/>
          <w:lang w:eastAsia="hr-HR"/>
        </w:rPr>
        <w:t>ŽUPAN</w:t>
      </w:r>
    </w:p>
    <w:p w14:paraId="6370DF47" w14:textId="77777777" w:rsidR="00B174BE" w:rsidRPr="00B174BE" w:rsidRDefault="00B174BE" w:rsidP="00B174BE">
      <w:pPr>
        <w:tabs>
          <w:tab w:val="left" w:pos="1134"/>
          <w:tab w:val="center" w:pos="6237"/>
        </w:tabs>
        <w:jc w:val="both"/>
        <w:rPr>
          <w:rFonts w:ascii="Times New Roman" w:eastAsia="Times New Roman" w:hAnsi="Times New Roman" w:cs="Times New Roman"/>
          <w:b/>
          <w:bCs/>
          <w:position w:val="-36"/>
          <w:sz w:val="24"/>
          <w:szCs w:val="20"/>
          <w:lang w:eastAsia="hr-HR"/>
        </w:rPr>
      </w:pPr>
      <w:r w:rsidRPr="00B174BE">
        <w:rPr>
          <w:rFonts w:ascii="Times New Roman" w:eastAsia="Times New Roman" w:hAnsi="Times New Roman" w:cs="Times New Roman"/>
          <w:b/>
          <w:bCs/>
          <w:position w:val="-36"/>
          <w:sz w:val="24"/>
          <w:szCs w:val="20"/>
          <w:lang w:eastAsia="hr-HR"/>
        </w:rPr>
        <w:tab/>
      </w:r>
      <w:r w:rsidRPr="00B174BE">
        <w:rPr>
          <w:rFonts w:ascii="Times New Roman" w:eastAsia="Times New Roman" w:hAnsi="Times New Roman" w:cs="Times New Roman"/>
          <w:b/>
          <w:bCs/>
          <w:position w:val="-36"/>
          <w:sz w:val="24"/>
          <w:szCs w:val="20"/>
          <w:lang w:eastAsia="hr-HR"/>
        </w:rPr>
        <w:tab/>
        <w:t>Marko Marušić, dipl.oec.</w:t>
      </w:r>
    </w:p>
    <w:p w14:paraId="7C329336" w14:textId="77777777" w:rsidR="00B174BE" w:rsidRPr="00B174BE" w:rsidRDefault="00B174BE" w:rsidP="00B174BE"/>
    <w:p w14:paraId="1309B77E" w14:textId="16507AF2" w:rsidR="0030265E" w:rsidRPr="004A22BF" w:rsidRDefault="0030265E" w:rsidP="004219F6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sectPr w:rsidR="0030265E" w:rsidRPr="004A22BF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8B76" w14:textId="77777777" w:rsidR="00271A5B" w:rsidRDefault="00271A5B" w:rsidP="005238B7">
      <w:r>
        <w:separator/>
      </w:r>
    </w:p>
  </w:endnote>
  <w:endnote w:type="continuationSeparator" w:id="0">
    <w:p w14:paraId="7437077E" w14:textId="77777777" w:rsidR="00271A5B" w:rsidRDefault="00271A5B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99582" w14:textId="77777777" w:rsidR="00271A5B" w:rsidRDefault="00271A5B" w:rsidP="005238B7">
      <w:r>
        <w:separator/>
      </w:r>
    </w:p>
  </w:footnote>
  <w:footnote w:type="continuationSeparator" w:id="0">
    <w:p w14:paraId="599A55C5" w14:textId="77777777" w:rsidR="00271A5B" w:rsidRDefault="00271A5B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8E221D"/>
    <w:multiLevelType w:val="hybridMultilevel"/>
    <w:tmpl w:val="CB16A2AA"/>
    <w:lvl w:ilvl="0" w:tplc="205CCDE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D45556"/>
    <w:multiLevelType w:val="hybridMultilevel"/>
    <w:tmpl w:val="3122305C"/>
    <w:lvl w:ilvl="0" w:tplc="E75080EA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34AF7"/>
    <w:rsid w:val="00042FD1"/>
    <w:rsid w:val="00123951"/>
    <w:rsid w:val="00135EDC"/>
    <w:rsid w:val="00147224"/>
    <w:rsid w:val="001A3640"/>
    <w:rsid w:val="001A448E"/>
    <w:rsid w:val="002038CE"/>
    <w:rsid w:val="00255B9F"/>
    <w:rsid w:val="00271A5B"/>
    <w:rsid w:val="002A4812"/>
    <w:rsid w:val="0030265E"/>
    <w:rsid w:val="00316826"/>
    <w:rsid w:val="00330614"/>
    <w:rsid w:val="003324E1"/>
    <w:rsid w:val="00334F00"/>
    <w:rsid w:val="00343741"/>
    <w:rsid w:val="00387ABA"/>
    <w:rsid w:val="003C6C07"/>
    <w:rsid w:val="003C775F"/>
    <w:rsid w:val="004219F6"/>
    <w:rsid w:val="004302C2"/>
    <w:rsid w:val="004A22BF"/>
    <w:rsid w:val="004B2C01"/>
    <w:rsid w:val="005238B7"/>
    <w:rsid w:val="00540A1F"/>
    <w:rsid w:val="005602A3"/>
    <w:rsid w:val="00676D41"/>
    <w:rsid w:val="006B6EB7"/>
    <w:rsid w:val="006D3446"/>
    <w:rsid w:val="008A562A"/>
    <w:rsid w:val="008A6A80"/>
    <w:rsid w:val="008B1659"/>
    <w:rsid w:val="008C35BE"/>
    <w:rsid w:val="0091098B"/>
    <w:rsid w:val="00924739"/>
    <w:rsid w:val="00976D7C"/>
    <w:rsid w:val="00A05EFA"/>
    <w:rsid w:val="00A836D0"/>
    <w:rsid w:val="00AE6FA1"/>
    <w:rsid w:val="00B011A6"/>
    <w:rsid w:val="00B174BE"/>
    <w:rsid w:val="00B445DF"/>
    <w:rsid w:val="00B66BD4"/>
    <w:rsid w:val="00B92D0F"/>
    <w:rsid w:val="00B95C21"/>
    <w:rsid w:val="00C2023D"/>
    <w:rsid w:val="00C70A93"/>
    <w:rsid w:val="00D33732"/>
    <w:rsid w:val="00D4082A"/>
    <w:rsid w:val="00D707B3"/>
    <w:rsid w:val="00DB45A1"/>
    <w:rsid w:val="00DE78CE"/>
    <w:rsid w:val="00E73407"/>
    <w:rsid w:val="00E92DCE"/>
    <w:rsid w:val="00EA06D9"/>
    <w:rsid w:val="00EE046C"/>
    <w:rsid w:val="00EE09FE"/>
    <w:rsid w:val="00EE22FB"/>
    <w:rsid w:val="00EF4450"/>
    <w:rsid w:val="00F16B8B"/>
    <w:rsid w:val="00F357BD"/>
    <w:rsid w:val="00F82D2B"/>
    <w:rsid w:val="00F83F7C"/>
    <w:rsid w:val="00FA7C03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0C7E626A-B5FF-43B3-93ED-8967B80C87D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Sanja Feher</cp:lastModifiedBy>
  <cp:revision>2</cp:revision>
  <cp:lastPrinted>2022-12-21T08:19:00Z</cp:lastPrinted>
  <dcterms:created xsi:type="dcterms:W3CDTF">2025-03-26T07:36:00Z</dcterms:created>
  <dcterms:modified xsi:type="dcterms:W3CDTF">2025-03-26T07:36:00Z</dcterms:modified>
</cp:coreProperties>
</file>